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53EAD" w14:textId="032F648E" w:rsidR="007736F7" w:rsidRDefault="00F91022">
      <w:pPr>
        <w:pStyle w:val="NoSpacing1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3GPP TSG-RAN WG3 #</w:t>
      </w:r>
      <w:r w:rsidR="002A625D">
        <w:rPr>
          <w:rFonts w:ascii="Arial" w:hAnsi="Arial" w:cs="Arial"/>
          <w:b/>
          <w:sz w:val="28"/>
          <w:szCs w:val="28"/>
        </w:rPr>
        <w:t>103</w:t>
      </w:r>
      <w:r w:rsidR="002860A0">
        <w:rPr>
          <w:rFonts w:ascii="Arial" w:hAnsi="Arial" w:cs="Arial"/>
          <w:b/>
          <w:sz w:val="28"/>
          <w:szCs w:val="28"/>
        </w:rPr>
        <w:t>bis</w:t>
      </w:r>
      <w:r w:rsidR="009F5423">
        <w:rPr>
          <w:rFonts w:ascii="Arial" w:hAnsi="Arial" w:cs="Arial"/>
          <w:b/>
          <w:sz w:val="28"/>
          <w:szCs w:val="28"/>
        </w:rPr>
        <w:tab/>
      </w:r>
      <w:r w:rsidR="009F542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="009F5423">
        <w:rPr>
          <w:rFonts w:ascii="Arial" w:hAnsi="Arial" w:cs="Arial"/>
          <w:b/>
          <w:sz w:val="28"/>
          <w:szCs w:val="28"/>
        </w:rPr>
        <w:tab/>
      </w:r>
      <w:r w:rsidR="009F5423">
        <w:rPr>
          <w:rFonts w:ascii="Arial" w:hAnsi="Arial" w:cs="Arial"/>
          <w:b/>
          <w:sz w:val="28"/>
          <w:szCs w:val="28"/>
        </w:rPr>
        <w:tab/>
      </w:r>
      <w:r w:rsidR="009F5423">
        <w:rPr>
          <w:rFonts w:ascii="Arial" w:hAnsi="Arial" w:cs="Arial"/>
          <w:b/>
          <w:sz w:val="28"/>
          <w:szCs w:val="28"/>
        </w:rPr>
        <w:tab/>
      </w:r>
      <w:r w:rsidR="009F5423">
        <w:rPr>
          <w:rFonts w:ascii="Arial" w:hAnsi="Arial" w:cs="Arial"/>
          <w:b/>
          <w:iCs/>
          <w:sz w:val="28"/>
          <w:szCs w:val="28"/>
        </w:rPr>
        <w:t>R3-</w:t>
      </w:r>
      <w:r w:rsidR="00DC4AF9">
        <w:rPr>
          <w:rFonts w:ascii="Arial" w:hAnsi="Arial" w:cs="Arial"/>
          <w:b/>
          <w:iCs/>
          <w:sz w:val="28"/>
          <w:szCs w:val="28"/>
        </w:rPr>
        <w:t>1</w:t>
      </w:r>
      <w:r w:rsidR="002A625D">
        <w:rPr>
          <w:rFonts w:ascii="Arial" w:hAnsi="Arial" w:cs="Arial"/>
          <w:b/>
          <w:iCs/>
          <w:sz w:val="28"/>
          <w:szCs w:val="28"/>
        </w:rPr>
        <w:t>9</w:t>
      </w:r>
      <w:r w:rsidR="00846F0E">
        <w:rPr>
          <w:rFonts w:ascii="Arial" w:hAnsi="Arial" w:cs="Arial"/>
          <w:b/>
          <w:iCs/>
          <w:sz w:val="28"/>
          <w:szCs w:val="28"/>
        </w:rPr>
        <w:t>2009</w:t>
      </w:r>
    </w:p>
    <w:p w14:paraId="58926869" w14:textId="66B0BB14" w:rsidR="007736F7" w:rsidRDefault="002860A0">
      <w:pPr>
        <w:pStyle w:val="CRCoverPage"/>
        <w:tabs>
          <w:tab w:val="left" w:pos="1980"/>
        </w:tabs>
        <w:jc w:val="both"/>
        <w:rPr>
          <w:rFonts w:cs="Arial"/>
          <w:b/>
          <w:bCs/>
          <w:sz w:val="28"/>
          <w:szCs w:val="28"/>
          <w:lang w:val="en-US"/>
        </w:rPr>
      </w:pPr>
      <w:r>
        <w:rPr>
          <w:rFonts w:eastAsia="Batang" w:cs="Arial"/>
          <w:b/>
          <w:color w:val="000000"/>
          <w:sz w:val="28"/>
          <w:szCs w:val="28"/>
          <w:lang w:eastAsia="ja-JP"/>
        </w:rPr>
        <w:t>Xian, China,</w:t>
      </w:r>
      <w:r w:rsidR="009F5423">
        <w:rPr>
          <w:rFonts w:eastAsia="Batang" w:cs="Arial"/>
          <w:b/>
          <w:color w:val="000000"/>
          <w:sz w:val="28"/>
          <w:szCs w:val="28"/>
          <w:lang w:eastAsia="ja-JP"/>
        </w:rPr>
        <w:t xml:space="preserve"> </w:t>
      </w:r>
      <w:r>
        <w:rPr>
          <w:rFonts w:eastAsia="Batang" w:cs="Arial"/>
          <w:b/>
          <w:color w:val="000000"/>
          <w:sz w:val="28"/>
          <w:szCs w:val="28"/>
          <w:lang w:eastAsia="ja-JP"/>
        </w:rPr>
        <w:t>8</w:t>
      </w:r>
      <w:r w:rsidR="0034769F">
        <w:rPr>
          <w:rFonts w:eastAsia="Batang" w:cs="Arial"/>
          <w:b/>
          <w:color w:val="000000"/>
          <w:sz w:val="28"/>
          <w:szCs w:val="28"/>
          <w:lang w:eastAsia="ja-JP"/>
        </w:rPr>
        <w:t xml:space="preserve"> – 1</w:t>
      </w:r>
      <w:r>
        <w:rPr>
          <w:rFonts w:eastAsia="Batang" w:cs="Arial"/>
          <w:b/>
          <w:color w:val="000000"/>
          <w:sz w:val="28"/>
          <w:szCs w:val="28"/>
          <w:lang w:eastAsia="ja-JP"/>
        </w:rPr>
        <w:t>2</w:t>
      </w:r>
      <w:r w:rsidR="0034769F">
        <w:rPr>
          <w:rFonts w:eastAsia="Batang" w:cs="Arial"/>
          <w:b/>
          <w:color w:val="000000"/>
          <w:sz w:val="28"/>
          <w:szCs w:val="28"/>
          <w:lang w:eastAsia="ja-JP"/>
        </w:rPr>
        <w:t xml:space="preserve"> </w:t>
      </w:r>
      <w:r>
        <w:rPr>
          <w:rFonts w:eastAsia="Batang" w:cs="Arial"/>
          <w:b/>
          <w:color w:val="000000"/>
          <w:sz w:val="28"/>
          <w:szCs w:val="28"/>
          <w:lang w:eastAsia="ja-JP"/>
        </w:rPr>
        <w:t>April</w:t>
      </w:r>
      <w:r w:rsidR="0034769F">
        <w:rPr>
          <w:rFonts w:eastAsia="Batang" w:cs="Arial"/>
          <w:b/>
          <w:color w:val="000000"/>
          <w:sz w:val="28"/>
          <w:szCs w:val="28"/>
          <w:lang w:eastAsia="ja-JP"/>
        </w:rPr>
        <w:t xml:space="preserve"> 2019</w:t>
      </w:r>
    </w:p>
    <w:p w14:paraId="03BC5DC3" w14:textId="237FCE7B" w:rsidR="007736F7" w:rsidRDefault="009F5423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>
        <w:rPr>
          <w:rFonts w:ascii="Times New Roman" w:hAnsi="Times New Roman"/>
          <w:b/>
          <w:bCs/>
          <w:sz w:val="24"/>
          <w:lang w:val="en-US"/>
        </w:rPr>
        <w:t>Agenda Item:</w:t>
      </w:r>
      <w:r>
        <w:rPr>
          <w:rFonts w:ascii="Times New Roman" w:hAnsi="Times New Roman"/>
          <w:b/>
          <w:bCs/>
          <w:sz w:val="24"/>
          <w:lang w:val="en-US"/>
        </w:rPr>
        <w:tab/>
      </w:r>
      <w:r w:rsidR="009A524B">
        <w:rPr>
          <w:rFonts w:ascii="Times New Roman" w:hAnsi="Times New Roman"/>
          <w:b/>
          <w:bCs/>
          <w:sz w:val="24"/>
          <w:lang w:val="en-US"/>
        </w:rPr>
        <w:t>9.3.3</w:t>
      </w:r>
    </w:p>
    <w:p w14:paraId="6C65BE9B" w14:textId="74782234" w:rsidR="007736F7" w:rsidRDefault="009F5423">
      <w:pPr>
        <w:tabs>
          <w:tab w:val="left" w:pos="1985"/>
        </w:tabs>
        <w:rPr>
          <w:b/>
          <w:bCs/>
          <w:sz w:val="24"/>
          <w:lang w:val="en-US"/>
        </w:rPr>
      </w:pPr>
      <w:r>
        <w:rPr>
          <w:b/>
          <w:bCs/>
          <w:sz w:val="24"/>
          <w:lang w:val="en-US"/>
        </w:rPr>
        <w:t>Source:</w:t>
      </w:r>
      <w:r>
        <w:rPr>
          <w:b/>
          <w:bCs/>
          <w:sz w:val="24"/>
          <w:lang w:val="en-US"/>
        </w:rPr>
        <w:tab/>
        <w:t>InterDigital Communications</w:t>
      </w:r>
    </w:p>
    <w:p w14:paraId="164E2610" w14:textId="513997CC" w:rsidR="007736F7" w:rsidRDefault="009F5423">
      <w:pPr>
        <w:ind w:left="1985" w:hanging="1985"/>
        <w:rPr>
          <w:b/>
          <w:bCs/>
          <w:lang w:val="en-US"/>
        </w:rPr>
      </w:pPr>
      <w:r>
        <w:rPr>
          <w:b/>
          <w:bCs/>
          <w:sz w:val="24"/>
          <w:lang w:val="en-US"/>
        </w:rPr>
        <w:t>Title:</w:t>
      </w:r>
      <w:r>
        <w:rPr>
          <w:b/>
          <w:bCs/>
          <w:sz w:val="24"/>
          <w:lang w:val="en-US"/>
        </w:rPr>
        <w:tab/>
      </w:r>
      <w:r w:rsidR="00846F0E">
        <w:rPr>
          <w:b/>
          <w:bCs/>
          <w:sz w:val="24"/>
          <w:lang w:val="en-US"/>
        </w:rPr>
        <w:t xml:space="preserve">DRAFT Summary of Offline discussion on RAN Sharing with Multiple Cell ID Broadcast </w:t>
      </w:r>
    </w:p>
    <w:p w14:paraId="4F170110" w14:textId="067E16F3" w:rsidR="007736F7" w:rsidRDefault="009F5423" w:rsidP="002A625D">
      <w:pPr>
        <w:pStyle w:val="Heading1"/>
      </w:pPr>
      <w:r w:rsidRPr="002A625D">
        <w:t>Introduction</w:t>
      </w:r>
    </w:p>
    <w:p w14:paraId="61AAE914" w14:textId="77777777" w:rsidR="007210D4" w:rsidRDefault="007210D4" w:rsidP="007210D4">
      <w:pPr>
        <w:widowControl w:val="0"/>
        <w:spacing w:after="0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CB: # 6bis_NW_sharing</w:t>
      </w:r>
    </w:p>
    <w:p w14:paraId="74BCA224" w14:textId="77777777" w:rsidR="007210D4" w:rsidRDefault="007210D4" w:rsidP="007210D4">
      <w:pPr>
        <w:widowControl w:val="0"/>
        <w:spacing w:after="0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 xml:space="preserve">-  </w:t>
      </w:r>
      <w:r w:rsidRPr="00CC5EF6">
        <w:rPr>
          <w:rFonts w:cs="Calibri"/>
          <w:b/>
          <w:color w:val="FF00FF"/>
          <w:sz w:val="18"/>
          <w:szCs w:val="24"/>
        </w:rPr>
        <w:t>Work on both solutions</w:t>
      </w:r>
      <w:r>
        <w:rPr>
          <w:rFonts w:cs="Calibri"/>
          <w:b/>
          <w:color w:val="FF00FF"/>
          <w:sz w:val="18"/>
          <w:szCs w:val="24"/>
        </w:rPr>
        <w:t xml:space="preserve"> as per RAN guidance</w:t>
      </w:r>
    </w:p>
    <w:p w14:paraId="03A54547" w14:textId="77777777" w:rsidR="007210D4" w:rsidRPr="00CC5EF6" w:rsidRDefault="007210D4" w:rsidP="007210D4">
      <w:pPr>
        <w:widowControl w:val="0"/>
        <w:spacing w:after="0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shared vs. non-shared gNB-CU</w:t>
      </w:r>
    </w:p>
    <w:p w14:paraId="765F748E" w14:textId="77777777" w:rsidR="007210D4" w:rsidRDefault="007210D4" w:rsidP="007210D4">
      <w:pPr>
        <w:widowControl w:val="0"/>
        <w:spacing w:after="0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Common St2 CRs, separate sets of St3 CRs (add clarifications, FFSs etc. to both sets of CRs – we will need to merge them together at some point)</w:t>
      </w:r>
    </w:p>
    <w:p w14:paraId="47075B87" w14:textId="77777777" w:rsidR="007210D4" w:rsidRDefault="007210D4" w:rsidP="007210D4">
      <w:pPr>
        <w:widowControl w:val="0"/>
        <w:spacing w:after="0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Clarify single interface concept</w:t>
      </w:r>
    </w:p>
    <w:p w14:paraId="004F3246" w14:textId="77777777" w:rsidR="007210D4" w:rsidRDefault="007210D4" w:rsidP="007210D4">
      <w:pPr>
        <w:widowControl w:val="0"/>
        <w:spacing w:after="0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 xml:space="preserve">- consistent approach for all interfaces? (i.e. common on one </w:t>
      </w:r>
      <w:proofErr w:type="spellStart"/>
      <w:r>
        <w:rPr>
          <w:rFonts w:cs="Calibri"/>
          <w:b/>
          <w:color w:val="FF00FF"/>
          <w:sz w:val="18"/>
          <w:szCs w:val="24"/>
        </w:rPr>
        <w:t>i</w:t>
      </w:r>
      <w:proofErr w:type="spellEnd"/>
      <w:r>
        <w:rPr>
          <w:rFonts w:cs="Calibri"/>
          <w:b/>
          <w:color w:val="FF00FF"/>
          <w:sz w:val="18"/>
          <w:szCs w:val="24"/>
        </w:rPr>
        <w:t>/f and per-PLMN on another)</w:t>
      </w:r>
    </w:p>
    <w:p w14:paraId="79484DF1" w14:textId="77777777" w:rsidR="007210D4" w:rsidRDefault="007210D4" w:rsidP="007210D4">
      <w:pPr>
        <w:widowControl w:val="0"/>
        <w:spacing w:after="0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 xml:space="preserve">- E1 St3 CR for common </w:t>
      </w:r>
      <w:proofErr w:type="spellStart"/>
      <w:r>
        <w:rPr>
          <w:rFonts w:cs="Calibri"/>
          <w:b/>
          <w:color w:val="FF00FF"/>
          <w:sz w:val="18"/>
          <w:szCs w:val="24"/>
        </w:rPr>
        <w:t>i</w:t>
      </w:r>
      <w:proofErr w:type="spellEnd"/>
      <w:r>
        <w:rPr>
          <w:rFonts w:cs="Calibri"/>
          <w:b/>
          <w:color w:val="FF00FF"/>
          <w:sz w:val="18"/>
          <w:szCs w:val="24"/>
        </w:rPr>
        <w:t>/f needed?</w:t>
      </w:r>
    </w:p>
    <w:p w14:paraId="65E2FE53" w14:textId="77777777" w:rsidR="007210D4" w:rsidRDefault="007210D4" w:rsidP="007210D4">
      <w:pPr>
        <w:widowControl w:val="0"/>
        <w:spacing w:after="0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only EN-DC or also other scenarios? E.g. re-establishment in E-UTRAN not an issue?</w:t>
      </w:r>
    </w:p>
    <w:p w14:paraId="5043B468" w14:textId="77777777" w:rsidR="007210D4" w:rsidRDefault="007210D4" w:rsidP="007210D4">
      <w:pPr>
        <w:widowControl w:val="0"/>
        <w:spacing w:after="0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 xml:space="preserve">- merge from applicable </w:t>
      </w:r>
      <w:proofErr w:type="spellStart"/>
      <w:r>
        <w:rPr>
          <w:rFonts w:cs="Calibri"/>
          <w:b/>
          <w:color w:val="FF00FF"/>
          <w:sz w:val="18"/>
          <w:szCs w:val="24"/>
        </w:rPr>
        <w:t>Tdocs</w:t>
      </w:r>
      <w:proofErr w:type="spellEnd"/>
    </w:p>
    <w:p w14:paraId="506CD618" w14:textId="77777777" w:rsidR="007210D4" w:rsidRDefault="007210D4" w:rsidP="007210D4">
      <w:pPr>
        <w:widowControl w:val="0"/>
        <w:spacing w:after="0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Check</w:t>
      </w:r>
      <w:r w:rsidRPr="00CC5EF6">
        <w:rPr>
          <w:rFonts w:cs="Calibri"/>
          <w:b/>
          <w:color w:val="FF00FF"/>
          <w:sz w:val="18"/>
          <w:szCs w:val="24"/>
        </w:rPr>
        <w:t xml:space="preserve"> details</w:t>
      </w:r>
    </w:p>
    <w:p w14:paraId="7A5E282A" w14:textId="77777777" w:rsidR="007210D4" w:rsidRDefault="007210D4" w:rsidP="007210D4">
      <w:pPr>
        <w:widowControl w:val="0"/>
        <w:spacing w:after="0"/>
        <w:rPr>
          <w:rFonts w:cs="Calibri"/>
          <w:color w:val="000000"/>
          <w:sz w:val="18"/>
          <w:szCs w:val="24"/>
        </w:rPr>
      </w:pPr>
      <w:r>
        <w:rPr>
          <w:rFonts w:cs="Calibri"/>
          <w:color w:val="000000"/>
          <w:sz w:val="18"/>
          <w:szCs w:val="24"/>
        </w:rPr>
        <w:t>(ID)</w:t>
      </w:r>
    </w:p>
    <w:p w14:paraId="0937BE1C" w14:textId="513C2CA6" w:rsidR="007210D4" w:rsidRPr="00CC5EF6" w:rsidRDefault="007210D4" w:rsidP="007210D4">
      <w:pPr>
        <w:widowControl w:val="0"/>
        <w:spacing w:after="0"/>
        <w:rPr>
          <w:rFonts w:cs="Calibri"/>
          <w:color w:val="000000"/>
          <w:sz w:val="18"/>
          <w:szCs w:val="24"/>
        </w:rPr>
      </w:pPr>
      <w:r>
        <w:rPr>
          <w:rFonts w:cs="Calibri"/>
          <w:color w:val="000000"/>
          <w:sz w:val="18"/>
          <w:szCs w:val="24"/>
        </w:rPr>
        <w:t xml:space="preserve">Summary of offline disc </w:t>
      </w:r>
      <w:hyperlink r:id="rId9" w:history="1">
        <w:r>
          <w:rPr>
            <w:rStyle w:val="Hyperlink"/>
            <w:rFonts w:cs="Calibri"/>
            <w:sz w:val="18"/>
            <w:szCs w:val="24"/>
          </w:rPr>
          <w:t>R3-192009</w:t>
        </w:r>
      </w:hyperlink>
    </w:p>
    <w:p w14:paraId="3A84EC8C" w14:textId="77777777" w:rsidR="007210D4" w:rsidRDefault="007210D4" w:rsidP="007210D4">
      <w:pPr>
        <w:widowControl w:val="0"/>
        <w:spacing w:after="0"/>
        <w:rPr>
          <w:rFonts w:cs="Calibri"/>
          <w:sz w:val="18"/>
          <w:szCs w:val="24"/>
        </w:rPr>
      </w:pPr>
      <w:r>
        <w:rPr>
          <w:rFonts w:cs="Calibri"/>
          <w:sz w:val="18"/>
          <w:szCs w:val="24"/>
        </w:rPr>
        <w:t>St2</w:t>
      </w:r>
    </w:p>
    <w:p w14:paraId="18738F6D" w14:textId="1D7054D6" w:rsidR="007210D4" w:rsidRDefault="007210D4" w:rsidP="007210D4">
      <w:pPr>
        <w:widowControl w:val="0"/>
        <w:spacing w:after="0"/>
        <w:rPr>
          <w:rFonts w:cs="Calibri"/>
          <w:sz w:val="18"/>
          <w:szCs w:val="24"/>
        </w:rPr>
      </w:pPr>
      <w:r>
        <w:rPr>
          <w:rFonts w:cs="Calibri"/>
          <w:sz w:val="18"/>
          <w:szCs w:val="24"/>
        </w:rPr>
        <w:t xml:space="preserve">1648 rev in </w:t>
      </w:r>
      <w:hyperlink r:id="rId10" w:history="1">
        <w:r>
          <w:rPr>
            <w:rStyle w:val="Hyperlink"/>
            <w:rFonts w:cs="Calibri"/>
            <w:sz w:val="18"/>
            <w:szCs w:val="24"/>
          </w:rPr>
          <w:t>R3-192008</w:t>
        </w:r>
      </w:hyperlink>
    </w:p>
    <w:p w14:paraId="245216E6" w14:textId="7973508F" w:rsidR="007210D4" w:rsidRDefault="007210D4" w:rsidP="007210D4">
      <w:pPr>
        <w:widowControl w:val="0"/>
        <w:spacing w:after="0"/>
        <w:rPr>
          <w:rFonts w:cs="Calibri"/>
          <w:sz w:val="18"/>
          <w:szCs w:val="24"/>
        </w:rPr>
      </w:pPr>
      <w:r>
        <w:rPr>
          <w:rFonts w:cs="Calibri"/>
          <w:sz w:val="18"/>
          <w:szCs w:val="24"/>
        </w:rPr>
        <w:t xml:space="preserve">1715 rev in </w:t>
      </w:r>
      <w:hyperlink r:id="rId11" w:history="1">
        <w:r>
          <w:rPr>
            <w:rStyle w:val="Hyperlink"/>
            <w:rFonts w:cs="Calibri"/>
            <w:sz w:val="18"/>
            <w:szCs w:val="24"/>
          </w:rPr>
          <w:t>R3-192010</w:t>
        </w:r>
      </w:hyperlink>
      <w:r>
        <w:rPr>
          <w:rFonts w:cs="Calibri"/>
          <w:sz w:val="18"/>
          <w:szCs w:val="24"/>
        </w:rPr>
        <w:t xml:space="preserve"> (align to 2008)</w:t>
      </w:r>
    </w:p>
    <w:p w14:paraId="7C454846" w14:textId="57E66E57" w:rsidR="007210D4" w:rsidRDefault="007210D4" w:rsidP="007210D4">
      <w:pPr>
        <w:widowControl w:val="0"/>
        <w:spacing w:after="0"/>
        <w:rPr>
          <w:rFonts w:cs="Calibri"/>
          <w:sz w:val="18"/>
          <w:szCs w:val="24"/>
        </w:rPr>
      </w:pPr>
      <w:r>
        <w:rPr>
          <w:rFonts w:cs="Calibri"/>
          <w:sz w:val="18"/>
          <w:szCs w:val="24"/>
        </w:rPr>
        <w:t xml:space="preserve">1717 rev in </w:t>
      </w:r>
      <w:hyperlink r:id="rId12" w:history="1">
        <w:r>
          <w:rPr>
            <w:rStyle w:val="Hyperlink"/>
            <w:rFonts w:cs="Calibri"/>
            <w:sz w:val="18"/>
            <w:szCs w:val="24"/>
          </w:rPr>
          <w:t>R3-192011</w:t>
        </w:r>
      </w:hyperlink>
      <w:r>
        <w:rPr>
          <w:rFonts w:cs="Calibri"/>
          <w:sz w:val="18"/>
          <w:szCs w:val="24"/>
        </w:rPr>
        <w:t xml:space="preserve"> (align to 2008)</w:t>
      </w:r>
    </w:p>
    <w:p w14:paraId="08F293A7" w14:textId="77777777" w:rsidR="007210D4" w:rsidRDefault="007210D4" w:rsidP="007210D4">
      <w:pPr>
        <w:widowControl w:val="0"/>
        <w:spacing w:after="0"/>
        <w:rPr>
          <w:rFonts w:cs="Calibri"/>
          <w:sz w:val="18"/>
          <w:szCs w:val="24"/>
        </w:rPr>
      </w:pPr>
      <w:r>
        <w:rPr>
          <w:rFonts w:cs="Calibri"/>
          <w:sz w:val="18"/>
          <w:szCs w:val="24"/>
        </w:rPr>
        <w:t>St3 – per-PLMN</w:t>
      </w:r>
    </w:p>
    <w:p w14:paraId="5D1728A3" w14:textId="3E23EB21" w:rsidR="007210D4" w:rsidRDefault="007210D4" w:rsidP="007210D4">
      <w:pPr>
        <w:widowControl w:val="0"/>
        <w:spacing w:after="0"/>
        <w:rPr>
          <w:rFonts w:cs="Calibri"/>
          <w:sz w:val="18"/>
          <w:szCs w:val="24"/>
        </w:rPr>
      </w:pPr>
      <w:r>
        <w:rPr>
          <w:rFonts w:cs="Calibri"/>
          <w:sz w:val="18"/>
          <w:szCs w:val="24"/>
        </w:rPr>
        <w:t xml:space="preserve">1804 rev in </w:t>
      </w:r>
      <w:hyperlink r:id="rId13" w:history="1">
        <w:r>
          <w:rPr>
            <w:rStyle w:val="Hyperlink"/>
            <w:rFonts w:cs="Calibri"/>
            <w:sz w:val="18"/>
            <w:szCs w:val="24"/>
          </w:rPr>
          <w:t>R3-192012</w:t>
        </w:r>
      </w:hyperlink>
    </w:p>
    <w:p w14:paraId="5C7ECD2E" w14:textId="03001D92" w:rsidR="007210D4" w:rsidRDefault="007210D4" w:rsidP="007210D4">
      <w:pPr>
        <w:widowControl w:val="0"/>
        <w:spacing w:after="0"/>
        <w:rPr>
          <w:rFonts w:cs="Calibri"/>
          <w:sz w:val="18"/>
          <w:szCs w:val="24"/>
        </w:rPr>
      </w:pPr>
      <w:r>
        <w:rPr>
          <w:rFonts w:cs="Calibri"/>
          <w:sz w:val="18"/>
          <w:szCs w:val="24"/>
        </w:rPr>
        <w:t xml:space="preserve">1805 rev in </w:t>
      </w:r>
      <w:hyperlink r:id="rId14" w:history="1">
        <w:r>
          <w:rPr>
            <w:rStyle w:val="Hyperlink"/>
            <w:rFonts w:cs="Calibri"/>
            <w:sz w:val="18"/>
            <w:szCs w:val="24"/>
          </w:rPr>
          <w:t>R3-192013</w:t>
        </w:r>
      </w:hyperlink>
    </w:p>
    <w:p w14:paraId="079240FF" w14:textId="367B0F94" w:rsidR="007210D4" w:rsidRDefault="007210D4" w:rsidP="007210D4">
      <w:pPr>
        <w:widowControl w:val="0"/>
        <w:spacing w:after="0"/>
        <w:rPr>
          <w:rFonts w:cs="Calibri"/>
          <w:sz w:val="18"/>
          <w:szCs w:val="24"/>
        </w:rPr>
      </w:pPr>
      <w:r>
        <w:rPr>
          <w:rFonts w:cs="Calibri"/>
          <w:sz w:val="18"/>
          <w:szCs w:val="24"/>
        </w:rPr>
        <w:t xml:space="preserve">1806 rev in </w:t>
      </w:r>
      <w:hyperlink r:id="rId15" w:history="1">
        <w:r>
          <w:rPr>
            <w:rStyle w:val="Hyperlink"/>
            <w:rFonts w:cs="Calibri"/>
            <w:sz w:val="18"/>
            <w:szCs w:val="24"/>
          </w:rPr>
          <w:t>R3-192014</w:t>
        </w:r>
      </w:hyperlink>
    </w:p>
    <w:p w14:paraId="10D41D9A" w14:textId="77777777" w:rsidR="007210D4" w:rsidRDefault="007210D4" w:rsidP="007210D4">
      <w:pPr>
        <w:widowControl w:val="0"/>
        <w:spacing w:after="0"/>
        <w:rPr>
          <w:rFonts w:cs="Calibri"/>
          <w:sz w:val="18"/>
          <w:szCs w:val="24"/>
        </w:rPr>
      </w:pPr>
      <w:r>
        <w:rPr>
          <w:rFonts w:cs="Calibri"/>
          <w:sz w:val="18"/>
          <w:szCs w:val="24"/>
        </w:rPr>
        <w:t xml:space="preserve">St3 – common </w:t>
      </w:r>
      <w:proofErr w:type="spellStart"/>
      <w:r>
        <w:rPr>
          <w:rFonts w:cs="Calibri"/>
          <w:sz w:val="18"/>
          <w:szCs w:val="24"/>
        </w:rPr>
        <w:t>i</w:t>
      </w:r>
      <w:proofErr w:type="spellEnd"/>
      <w:r>
        <w:rPr>
          <w:rFonts w:cs="Calibri"/>
          <w:sz w:val="18"/>
          <w:szCs w:val="24"/>
        </w:rPr>
        <w:t>/f</w:t>
      </w:r>
    </w:p>
    <w:p w14:paraId="348061CE" w14:textId="2A117AAF" w:rsidR="007210D4" w:rsidRDefault="007210D4" w:rsidP="007210D4">
      <w:pPr>
        <w:widowControl w:val="0"/>
        <w:spacing w:after="0"/>
        <w:rPr>
          <w:rFonts w:cs="Calibri"/>
          <w:sz w:val="18"/>
          <w:szCs w:val="24"/>
        </w:rPr>
      </w:pPr>
      <w:r>
        <w:rPr>
          <w:rFonts w:cs="Calibri"/>
          <w:sz w:val="18"/>
          <w:szCs w:val="24"/>
        </w:rPr>
        <w:t xml:space="preserve">1649 rev in </w:t>
      </w:r>
      <w:hyperlink r:id="rId16" w:history="1">
        <w:r>
          <w:rPr>
            <w:rStyle w:val="Hyperlink"/>
            <w:rFonts w:cs="Calibri"/>
            <w:sz w:val="18"/>
            <w:szCs w:val="24"/>
          </w:rPr>
          <w:t>R3-192015</w:t>
        </w:r>
      </w:hyperlink>
    </w:p>
    <w:p w14:paraId="3C34F2E7" w14:textId="377021C3" w:rsidR="007210D4" w:rsidRDefault="007210D4" w:rsidP="007210D4">
      <w:pPr>
        <w:widowControl w:val="0"/>
        <w:spacing w:after="0"/>
        <w:rPr>
          <w:rFonts w:cs="Calibri"/>
          <w:sz w:val="18"/>
          <w:szCs w:val="24"/>
        </w:rPr>
      </w:pPr>
      <w:r>
        <w:rPr>
          <w:rFonts w:cs="Calibri"/>
          <w:sz w:val="18"/>
          <w:szCs w:val="24"/>
        </w:rPr>
        <w:t xml:space="preserve">1650 rev in </w:t>
      </w:r>
      <w:hyperlink r:id="rId17" w:history="1">
        <w:r>
          <w:rPr>
            <w:rStyle w:val="Hyperlink"/>
            <w:rFonts w:cs="Calibri"/>
            <w:sz w:val="18"/>
            <w:szCs w:val="24"/>
          </w:rPr>
          <w:t>R3-192016</w:t>
        </w:r>
      </w:hyperlink>
    </w:p>
    <w:p w14:paraId="2E4313E3" w14:textId="63CC0556" w:rsidR="00846F0E" w:rsidRDefault="007210D4" w:rsidP="007210D4">
      <w:r>
        <w:rPr>
          <w:rFonts w:cs="Calibri"/>
          <w:sz w:val="18"/>
          <w:szCs w:val="24"/>
        </w:rPr>
        <w:t xml:space="preserve">1651 rev in </w:t>
      </w:r>
      <w:hyperlink r:id="rId18" w:history="1">
        <w:r>
          <w:rPr>
            <w:rStyle w:val="Hyperlink"/>
            <w:rFonts w:cs="Calibri"/>
            <w:sz w:val="18"/>
            <w:szCs w:val="24"/>
          </w:rPr>
          <w:t>R3-192017</w:t>
        </w:r>
      </w:hyperlink>
    </w:p>
    <w:p w14:paraId="0E6D3B1D" w14:textId="0284DAA8" w:rsidR="002A625D" w:rsidRDefault="002A625D" w:rsidP="002860A0">
      <w:pPr>
        <w:pStyle w:val="Heading1"/>
      </w:pPr>
      <w:r>
        <w:t>Discussion</w:t>
      </w:r>
    </w:p>
    <w:p w14:paraId="3DC50DDD" w14:textId="55A0AEC2" w:rsidR="009E37C2" w:rsidRPr="00BF33AD" w:rsidRDefault="00856FCB" w:rsidP="009E37C2">
      <w:r w:rsidRPr="00BF33AD">
        <w:t xml:space="preserve">The online discussion brought up </w:t>
      </w:r>
      <w:proofErr w:type="gramStart"/>
      <w:r w:rsidRPr="00BF33AD">
        <w:t>a number of</w:t>
      </w:r>
      <w:proofErr w:type="gramEnd"/>
      <w:r w:rsidRPr="00BF33AD">
        <w:t xml:space="preserve"> issue</w:t>
      </w:r>
      <w:r w:rsidR="003E72AA" w:rsidRPr="00BF33AD">
        <w:t>s</w:t>
      </w:r>
      <w:r w:rsidRPr="00BF33AD">
        <w:t xml:space="preserve"> to further discuss and clarify during the offline discussion:</w:t>
      </w:r>
    </w:p>
    <w:p w14:paraId="7C2FFE89" w14:textId="71E8B4FF" w:rsidR="00EE0BAF" w:rsidRPr="00BF33AD" w:rsidRDefault="001A5C8C" w:rsidP="00EE0BAF">
      <w:r w:rsidRPr="00BF33AD">
        <w:t>The initial informal offline discussion was around whether there was a more direct path to a compromise proposal to handle both common and per-PLMN interfaces.</w:t>
      </w:r>
    </w:p>
    <w:p w14:paraId="077495D3" w14:textId="55DC4DAA" w:rsidR="001A5C8C" w:rsidRPr="00BF33AD" w:rsidRDefault="001A5C8C" w:rsidP="00EE0BAF">
      <w:r w:rsidRPr="00BF33AD">
        <w:t>The following was proposed:</w:t>
      </w:r>
    </w:p>
    <w:p w14:paraId="7F9C5390" w14:textId="07394D14" w:rsidR="001A5C8C" w:rsidRPr="00BF33AD" w:rsidRDefault="001A5C8C" w:rsidP="001A5C8C">
      <w:pPr>
        <w:pStyle w:val="ListParagraph"/>
        <w:numPr>
          <w:ilvl w:val="0"/>
          <w:numId w:val="15"/>
        </w:numPr>
      </w:pPr>
      <w:r w:rsidRPr="00BF33AD">
        <w:t>Some of the difficult text to agree would be in the stage 2 description, so it was agreed to discuss stage 3 changes first, and then go back to the stage 2 and possibly document through</w:t>
      </w:r>
      <w:r w:rsidR="002A3866" w:rsidRPr="00BF33AD">
        <w:t xml:space="preserve"> an</w:t>
      </w:r>
      <w:r w:rsidRPr="00BF33AD">
        <w:t xml:space="preserve"> informative annex. </w:t>
      </w:r>
      <w:r w:rsidR="009B1780">
        <w:t xml:space="preserve">After agreeing to some basic framework for a solution we were able to </w:t>
      </w:r>
      <w:proofErr w:type="spellStart"/>
      <w:r w:rsidR="009B1780">
        <w:t>comeback</w:t>
      </w:r>
      <w:proofErr w:type="spellEnd"/>
      <w:r w:rsidR="009B1780">
        <w:t xml:space="preserve"> and produce stage 2 CRs. </w:t>
      </w:r>
    </w:p>
    <w:p w14:paraId="352A1073" w14:textId="269DC7F8" w:rsidR="00DA0A16" w:rsidRDefault="00394F29" w:rsidP="00FA7040">
      <w:pPr>
        <w:pStyle w:val="ListParagraph"/>
        <w:numPr>
          <w:ilvl w:val="0"/>
          <w:numId w:val="15"/>
        </w:numPr>
      </w:pPr>
      <w:r>
        <w:t>The big part of the discussion was</w:t>
      </w:r>
      <w:r w:rsidR="009C7329">
        <w:t xml:space="preserve"> to aid implementations that are based on common processing of all PLMNs and implementations that have separate processing of each PLMN to interoperate easily</w:t>
      </w:r>
      <w:r w:rsidR="00D80256">
        <w:t>.</w:t>
      </w:r>
      <w:r w:rsidR="009C7329">
        <w:t xml:space="preserve"> </w:t>
      </w:r>
      <w:r w:rsidR="00D80256">
        <w:t>F</w:t>
      </w:r>
      <w:r w:rsidR="00BD62EB">
        <w:t xml:space="preserve">or </w:t>
      </w:r>
      <w:r w:rsidR="00D80256">
        <w:t xml:space="preserve">the </w:t>
      </w:r>
      <w:r w:rsidR="00BD62EB">
        <w:t xml:space="preserve">common interface </w:t>
      </w:r>
      <w:r w:rsidR="009C7329">
        <w:t>e</w:t>
      </w:r>
      <w:r w:rsidR="00DA0A16" w:rsidRPr="00BF33AD">
        <w:t>ach F1</w:t>
      </w:r>
      <w:r w:rsidR="009C7329">
        <w:t>/X2/Xn</w:t>
      </w:r>
      <w:r w:rsidR="00DA0A16" w:rsidRPr="00BF33AD">
        <w:t xml:space="preserve"> instance is identified by what is called a node-id in </w:t>
      </w:r>
      <w:r w:rsidR="009C7329">
        <w:t>1713</w:t>
      </w:r>
      <w:r w:rsidR="00DA0A16" w:rsidRPr="00BF33AD">
        <w:t xml:space="preserve">, </w:t>
      </w:r>
      <w:r w:rsidR="00DA0A16" w:rsidRPr="00BF33AD">
        <w:lastRenderedPageBreak/>
        <w:t>a node-id can be the PLMN, the gNB node id</w:t>
      </w:r>
      <w:r w:rsidR="00BD62EB">
        <w:t>??</w:t>
      </w:r>
      <w:r w:rsidR="00DA0A16" w:rsidRPr="00BF33AD">
        <w:t>, or a node or PLMN index which ranges from 0 to the max number of sharing operators. Which one it is</w:t>
      </w:r>
      <w:r>
        <w:t>,</w:t>
      </w:r>
      <w:r w:rsidR="00DA0A16" w:rsidRPr="00BF33AD">
        <w:t xml:space="preserve"> can be decided in the final CRs. </w:t>
      </w:r>
    </w:p>
    <w:p w14:paraId="409F1A9F" w14:textId="208E8812" w:rsidR="000705B9" w:rsidRDefault="000705B9" w:rsidP="000705B9">
      <w:pPr>
        <w:pStyle w:val="ListParagraph"/>
        <w:numPr>
          <w:ilvl w:val="0"/>
          <w:numId w:val="15"/>
        </w:numPr>
      </w:pPr>
      <w:r>
        <w:t xml:space="preserve">When a new operator is added to the shared node (with PLMN, cell id etc.) a new F1/X2/Xn instance (with a X2/Xn/F1 setup) is created </w:t>
      </w:r>
    </w:p>
    <w:p w14:paraId="32CD2EF6" w14:textId="572DD033" w:rsidR="000705B9" w:rsidRDefault="000705B9" w:rsidP="000705B9">
      <w:pPr>
        <w:pStyle w:val="ListParagraph"/>
        <w:numPr>
          <w:ilvl w:val="1"/>
          <w:numId w:val="15"/>
        </w:numPr>
      </w:pPr>
      <w:r>
        <w:t xml:space="preserve">for the per-PLMN on a new signalling transport or </w:t>
      </w:r>
    </w:p>
    <w:p w14:paraId="7E281DF2" w14:textId="52A83969" w:rsidR="000705B9" w:rsidRDefault="000705B9" w:rsidP="000705B9">
      <w:pPr>
        <w:pStyle w:val="ListParagraph"/>
        <w:numPr>
          <w:ilvl w:val="1"/>
          <w:numId w:val="15"/>
        </w:numPr>
      </w:pPr>
      <w:r>
        <w:t xml:space="preserve">on the common transport for the common interface </w:t>
      </w:r>
      <w:r w:rsidR="001C481B">
        <w:t xml:space="preserve">and is </w:t>
      </w:r>
      <w:r>
        <w:t xml:space="preserve">identified by node-id. </w:t>
      </w:r>
    </w:p>
    <w:p w14:paraId="40DDD721" w14:textId="0EA6A36E" w:rsidR="00BD788B" w:rsidRPr="00BF33AD" w:rsidRDefault="00BD788B" w:rsidP="00BD788B">
      <w:pPr>
        <w:pStyle w:val="ListParagraph"/>
        <w:numPr>
          <w:ilvl w:val="0"/>
          <w:numId w:val="15"/>
        </w:numPr>
      </w:pPr>
      <w:r w:rsidRPr="00BF33AD">
        <w:t xml:space="preserve">Exchange of additional SIB1 related content over the X2/Xn/F1interfaces for served cell and neighbour information </w:t>
      </w:r>
      <w:proofErr w:type="gramStart"/>
      <w:r w:rsidRPr="00BF33AD">
        <w:t>similar to</w:t>
      </w:r>
      <w:proofErr w:type="gramEnd"/>
      <w:r w:rsidRPr="00BF33AD">
        <w:t xml:space="preserve"> what is proposed in the current set of common CRs (R3-191649</w:t>
      </w:r>
      <w:r>
        <w:t xml:space="preserve">) </w:t>
      </w:r>
      <w:r w:rsidRPr="00BF33AD">
        <w:t>can be beneficial and included in a final solution</w:t>
      </w:r>
      <w:r w:rsidR="00505697">
        <w:t xml:space="preserve"> for both interfaces.</w:t>
      </w:r>
    </w:p>
    <w:p w14:paraId="22925F8E" w14:textId="408ABE40" w:rsidR="00BF33AD" w:rsidRDefault="000705B9" w:rsidP="000705B9">
      <w:pPr>
        <w:pStyle w:val="ListParagraph"/>
        <w:numPr>
          <w:ilvl w:val="0"/>
          <w:numId w:val="15"/>
        </w:numPr>
      </w:pPr>
      <w:r w:rsidRPr="000705B9">
        <w:rPr>
          <w:rFonts w:eastAsia="Times New Roman"/>
        </w:rPr>
        <w:t xml:space="preserve">F1AP/X2AP/XnAP </w:t>
      </w:r>
      <w:r>
        <w:rPr>
          <w:rFonts w:eastAsia="Times New Roman"/>
        </w:rPr>
        <w:t xml:space="preserve">can </w:t>
      </w:r>
      <w:r w:rsidRPr="000705B9">
        <w:rPr>
          <w:rFonts w:eastAsia="Times New Roman"/>
        </w:rPr>
        <w:t xml:space="preserve">support </w:t>
      </w:r>
      <w:r>
        <w:t>f</w:t>
      </w:r>
      <w:r w:rsidR="003834B0">
        <w:t xml:space="preserve">or the common interface </w:t>
      </w:r>
      <w:r>
        <w:t xml:space="preserve">that </w:t>
      </w:r>
      <w:r w:rsidR="001C481B">
        <w:t xml:space="preserve">for other </w:t>
      </w:r>
      <w:r w:rsidR="00BF33AD">
        <w:t>F1/X2/Xn procedures</w:t>
      </w:r>
      <w:r w:rsidR="00347928">
        <w:t>, besides setup</w:t>
      </w:r>
      <w:r w:rsidR="00BF33AD">
        <w:t xml:space="preserve"> (for example Configuration update)</w:t>
      </w:r>
      <w:r w:rsidR="002F2565">
        <w:t>,</w:t>
      </w:r>
      <w:r w:rsidR="00BF33AD">
        <w:t xml:space="preserve"> </w:t>
      </w:r>
      <w:r w:rsidR="00394F29">
        <w:t>the messages</w:t>
      </w:r>
      <w:r w:rsidR="001C481B">
        <w:t xml:space="preserve"> </w:t>
      </w:r>
      <w:r>
        <w:t xml:space="preserve">can </w:t>
      </w:r>
      <w:r w:rsidR="00C604B6">
        <w:t>be sent</w:t>
      </w:r>
      <w:r w:rsidR="00BF33AD">
        <w:t xml:space="preserve"> over </w:t>
      </w:r>
      <w:r>
        <w:t xml:space="preserve">only </w:t>
      </w:r>
      <w:r w:rsidR="00BF33AD">
        <w:t>one of the F1</w:t>
      </w:r>
      <w:r>
        <w:t>/X2/Xn</w:t>
      </w:r>
      <w:r w:rsidR="00BF33AD">
        <w:t xml:space="preserve"> instances on the common transpor</w:t>
      </w:r>
      <w:r w:rsidR="00C604B6">
        <w:t>t</w:t>
      </w:r>
      <w:r w:rsidR="00BD788B">
        <w:t xml:space="preserve"> instead of needing be to </w:t>
      </w:r>
      <w:proofErr w:type="spellStart"/>
      <w:proofErr w:type="gramStart"/>
      <w:r w:rsidR="00BD788B">
        <w:t>sent</w:t>
      </w:r>
      <w:proofErr w:type="spellEnd"/>
      <w:proofErr w:type="gramEnd"/>
      <w:r w:rsidR="00BD788B">
        <w:t xml:space="preserve"> on all F1/X2/Xn instances</w:t>
      </w:r>
      <w:r w:rsidR="00C604B6">
        <w:t xml:space="preserve">. Exactly how to identify the instance </w:t>
      </w:r>
      <w:r w:rsidR="00465CFE">
        <w:t xml:space="preserve">used </w:t>
      </w:r>
      <w:r w:rsidR="00C604B6">
        <w:t>is for the final CRs.</w:t>
      </w:r>
    </w:p>
    <w:p w14:paraId="1DF3C653" w14:textId="77777777" w:rsidR="00BF33AD" w:rsidRPr="00BF33AD" w:rsidRDefault="00BF33AD" w:rsidP="00BF33AD">
      <w:pPr>
        <w:pStyle w:val="ListParagraph"/>
        <w:numPr>
          <w:ilvl w:val="0"/>
          <w:numId w:val="15"/>
        </w:numPr>
      </w:pPr>
      <w:r w:rsidRPr="00BF33AD">
        <w:t xml:space="preserve">Initial proposal for enabling handling of the multiple X2/XN/F1instances for the common interface was </w:t>
      </w:r>
    </w:p>
    <w:p w14:paraId="2C0C2483" w14:textId="77777777" w:rsidR="00BF33AD" w:rsidRPr="00BF33AD" w:rsidRDefault="00BF33AD" w:rsidP="00BF33AD">
      <w:pPr>
        <w:pStyle w:val="ListParagraph"/>
        <w:numPr>
          <w:ilvl w:val="1"/>
          <w:numId w:val="15"/>
        </w:numPr>
      </w:pPr>
      <w:r w:rsidRPr="00BF33AD">
        <w:t xml:space="preserve">to segregate </w:t>
      </w:r>
      <w:proofErr w:type="spellStart"/>
      <w:r w:rsidRPr="00BF33AD">
        <w:t>xAP</w:t>
      </w:r>
      <w:proofErr w:type="spellEnd"/>
      <w:r w:rsidRPr="00BF33AD">
        <w:t xml:space="preserve"> UE ID space per PLMN interface instance for UE associated procedures, </w:t>
      </w:r>
    </w:p>
    <w:p w14:paraId="68E17E91" w14:textId="77777777" w:rsidR="00BF33AD" w:rsidRPr="00BF33AD" w:rsidRDefault="00BF33AD" w:rsidP="00BF33AD">
      <w:pPr>
        <w:pStyle w:val="ListParagraph"/>
        <w:numPr>
          <w:ilvl w:val="1"/>
          <w:numId w:val="15"/>
        </w:numPr>
      </w:pPr>
      <w:r w:rsidRPr="00BF33AD">
        <w:t xml:space="preserve">and for non-UE associated procedures, </w:t>
      </w:r>
    </w:p>
    <w:p w14:paraId="2DC17DBC" w14:textId="07F6AD19" w:rsidR="00BF33AD" w:rsidRPr="00BF33AD" w:rsidRDefault="00BF33AD" w:rsidP="00BF33AD">
      <w:pPr>
        <w:pStyle w:val="ListParagraph"/>
        <w:numPr>
          <w:ilvl w:val="2"/>
          <w:numId w:val="15"/>
        </w:numPr>
      </w:pPr>
      <w:r w:rsidRPr="00BF33AD">
        <w:t xml:space="preserve">on X2/Xn </w:t>
      </w:r>
      <w:r w:rsidR="001C481B">
        <w:t xml:space="preserve">by </w:t>
      </w:r>
      <w:r w:rsidRPr="00BF33AD">
        <w:t>the addition of Node-id</w:t>
      </w:r>
    </w:p>
    <w:p w14:paraId="73014ED7" w14:textId="1776B0D4" w:rsidR="00BF33AD" w:rsidRPr="00BF33AD" w:rsidRDefault="00BF33AD" w:rsidP="00BF33AD">
      <w:pPr>
        <w:pStyle w:val="ListParagraph"/>
        <w:numPr>
          <w:ilvl w:val="2"/>
          <w:numId w:val="15"/>
        </w:numPr>
      </w:pPr>
      <w:r w:rsidRPr="00BF33AD">
        <w:t xml:space="preserve">on F1 </w:t>
      </w:r>
      <w:r w:rsidR="00FE4289" w:rsidRPr="00BF33AD">
        <w:t>segregat</w:t>
      </w:r>
      <w:r w:rsidR="00FE4289">
        <w:t>ing</w:t>
      </w:r>
      <w:r w:rsidR="00FE4289" w:rsidRPr="00BF33AD">
        <w:t xml:space="preserve"> </w:t>
      </w:r>
      <w:r w:rsidR="00FE4289">
        <w:t xml:space="preserve">the </w:t>
      </w:r>
      <w:r w:rsidR="00FE4289" w:rsidRPr="00BF33AD">
        <w:t>Transaction ID space per PLMN interface instance</w:t>
      </w:r>
      <w:r w:rsidR="00FE4289">
        <w:t xml:space="preserve"> transaction id is workable but Node-id is also possible.</w:t>
      </w:r>
      <w:r w:rsidR="001C481B">
        <w:t>by the addition of Node-id for at least the F1 Setup</w:t>
      </w:r>
      <w:r w:rsidR="00FE4289">
        <w:t>.</w:t>
      </w:r>
      <w:bookmarkStart w:id="0" w:name="_GoBack"/>
      <w:bookmarkEnd w:id="0"/>
    </w:p>
    <w:p w14:paraId="520742B7" w14:textId="5738B2A4" w:rsidR="00FA7040" w:rsidRPr="00BF33AD" w:rsidRDefault="00FA7040" w:rsidP="00F45531">
      <w:r w:rsidRPr="00BF33AD">
        <w:t>Advantages pointed out are:</w:t>
      </w:r>
    </w:p>
    <w:p w14:paraId="0F4954B9" w14:textId="77EB5050" w:rsidR="00FA7040" w:rsidRPr="00BF33AD" w:rsidRDefault="00FA7040" w:rsidP="00F45531">
      <w:pPr>
        <w:pStyle w:val="ListParagraph"/>
        <w:numPr>
          <w:ilvl w:val="0"/>
          <w:numId w:val="16"/>
        </w:numPr>
      </w:pPr>
      <w:r w:rsidRPr="00BF33AD">
        <w:t xml:space="preserve">Current logical architecture is kept unchanged. </w:t>
      </w:r>
    </w:p>
    <w:p w14:paraId="09BE2296" w14:textId="476ACA95" w:rsidR="00FA7040" w:rsidRPr="00BF33AD" w:rsidRDefault="00FA7040" w:rsidP="00F45531">
      <w:pPr>
        <w:pStyle w:val="ListParagraph"/>
        <w:numPr>
          <w:ilvl w:val="0"/>
          <w:numId w:val="16"/>
        </w:numPr>
      </w:pPr>
      <w:r w:rsidRPr="00BF33AD">
        <w:t xml:space="preserve">Implementations that are based on common processing of </w:t>
      </w:r>
      <w:r w:rsidR="001C481B">
        <w:t>all</w:t>
      </w:r>
      <w:r w:rsidRPr="00BF33AD">
        <w:t xml:space="preserve"> PLMN</w:t>
      </w:r>
      <w:r w:rsidR="001C481B">
        <w:t>s</w:t>
      </w:r>
      <w:r w:rsidRPr="00BF33AD">
        <w:t xml:space="preserve"> and implementations that have separate processing of each PLMN can interoperate easily because </w:t>
      </w:r>
      <w:r w:rsidR="00CC3AE0" w:rsidRPr="00BF33AD">
        <w:t xml:space="preserve">going from common processing to per-PLMN interface is routing </w:t>
      </w:r>
      <w:r w:rsidR="002A3866" w:rsidRPr="00BF33AD">
        <w:t xml:space="preserve">to correct interface </w:t>
      </w:r>
      <w:r w:rsidR="00CC3AE0" w:rsidRPr="00BF33AD">
        <w:t>based on node-id, and separate processing to common interface</w:t>
      </w:r>
      <w:r w:rsidR="002A3866" w:rsidRPr="00BF33AD">
        <w:t xml:space="preserve"> is done</w:t>
      </w:r>
      <w:r w:rsidR="00CC3AE0" w:rsidRPr="00BF33AD">
        <w:t xml:space="preserve"> is addition of node-id. </w:t>
      </w:r>
      <w:r w:rsidR="00663F7B" w:rsidRPr="00BF33AD">
        <w:t xml:space="preserve">Therefore, it is possible for any implementation to do either common or per-PLMN as is appropriate for the </w:t>
      </w:r>
      <w:proofErr w:type="gramStart"/>
      <w:r w:rsidR="00663F7B" w:rsidRPr="00BF33AD">
        <w:t>particular needs</w:t>
      </w:r>
      <w:proofErr w:type="gramEnd"/>
      <w:r w:rsidR="00663F7B" w:rsidRPr="00BF33AD">
        <w:t xml:space="preserve"> of the operators involved.</w:t>
      </w:r>
    </w:p>
    <w:p w14:paraId="5D1A3106" w14:textId="130B4908" w:rsidR="00CC3AE0" w:rsidRDefault="00CC3AE0" w:rsidP="00F45531">
      <w:pPr>
        <w:pStyle w:val="ListParagraph"/>
        <w:numPr>
          <w:ilvl w:val="0"/>
          <w:numId w:val="16"/>
        </w:numPr>
      </w:pPr>
      <w:r w:rsidRPr="00BF33AD">
        <w:t>The F1/X2/Xn procedures for all functions is identical whether the common interface or per-PLMN interface is used. For example</w:t>
      </w:r>
      <w:r w:rsidR="002A3866" w:rsidRPr="00BF33AD">
        <w:t>,</w:t>
      </w:r>
      <w:r w:rsidRPr="00BF33AD">
        <w:t xml:space="preserve"> if a new operator is being activated, F1 Setup is used either over the new </w:t>
      </w:r>
      <w:r w:rsidR="002A3866" w:rsidRPr="00BF33AD">
        <w:t xml:space="preserve">F1 </w:t>
      </w:r>
      <w:r w:rsidRPr="00BF33AD">
        <w:t xml:space="preserve">interface </w:t>
      </w:r>
      <w:r w:rsidR="0018086E" w:rsidRPr="00BF33AD">
        <w:t xml:space="preserve">for per-PLMN or over the common </w:t>
      </w:r>
      <w:r w:rsidR="002A3866" w:rsidRPr="00BF33AD">
        <w:t>F1 interface</w:t>
      </w:r>
      <w:r w:rsidR="0018086E" w:rsidRPr="00BF33AD">
        <w:t xml:space="preserve"> </w:t>
      </w:r>
      <w:r w:rsidR="00DA0A16" w:rsidRPr="00BF33AD">
        <w:t>on a new F1 instance (identified by node-id within the common transport)</w:t>
      </w:r>
      <w:r w:rsidR="0018086E" w:rsidRPr="00BF33AD">
        <w:t xml:space="preserve"> </w:t>
      </w:r>
    </w:p>
    <w:p w14:paraId="0A84033B" w14:textId="594A50D1" w:rsidR="00952F81" w:rsidRDefault="00FA7040" w:rsidP="00AE2B51">
      <w:pPr>
        <w:pStyle w:val="ListParagraph"/>
        <w:numPr>
          <w:ilvl w:val="0"/>
          <w:numId w:val="16"/>
        </w:numPr>
      </w:pPr>
      <w:r w:rsidRPr="00BF33AD">
        <w:t>All issues with coordination of resources between operators etc. are common between the</w:t>
      </w:r>
      <w:r w:rsidR="00CC3AE0" w:rsidRPr="00BF33AD">
        <w:t xml:space="preserve"> per-PLMN interface and the common interface</w:t>
      </w:r>
      <w:r w:rsidR="00BD62EB">
        <w:t>, thus future corrections/enhancements would be done for both interfaces in the same way</w:t>
      </w:r>
      <w:r w:rsidR="0018086E" w:rsidRPr="00BF33AD">
        <w:t>.</w:t>
      </w:r>
    </w:p>
    <w:p w14:paraId="57776A76" w14:textId="1EF61154" w:rsidR="00C072D0" w:rsidRDefault="00C072D0" w:rsidP="00F54D14">
      <w:pPr>
        <w:pStyle w:val="Heading1"/>
      </w:pPr>
      <w:r>
        <w:t>Proposal</w:t>
      </w:r>
    </w:p>
    <w:p w14:paraId="597E45B9" w14:textId="77777777" w:rsidR="00C072D0" w:rsidRDefault="00C072D0" w:rsidP="00C072D0">
      <w:pPr>
        <w:pStyle w:val="NoSpacing1"/>
      </w:pPr>
      <w:r>
        <w:t>Based on the outcome of the discussion, the steps forward were agreed.</w:t>
      </w:r>
    </w:p>
    <w:p w14:paraId="0F3C37DB" w14:textId="77777777" w:rsidR="00C072D0" w:rsidRDefault="00C072D0" w:rsidP="00C072D0">
      <w:pPr>
        <w:pStyle w:val="NoSpacing1"/>
      </w:pPr>
      <w:r>
        <w:t>At this meeting:</w:t>
      </w:r>
    </w:p>
    <w:p w14:paraId="3FACC044" w14:textId="682F8DED" w:rsidR="00C072D0" w:rsidRDefault="00C072D0" w:rsidP="00C072D0">
      <w:pPr>
        <w:pStyle w:val="NoSpacing1"/>
        <w:numPr>
          <w:ilvl w:val="0"/>
          <w:numId w:val="18"/>
        </w:numPr>
      </w:pPr>
      <w:r>
        <w:t>Agree on the principles of the solutions</w:t>
      </w:r>
      <w:r w:rsidR="00A24CC5">
        <w:t xml:space="preserve"> above</w:t>
      </w:r>
    </w:p>
    <w:p w14:paraId="24F1AE19" w14:textId="26DC5216" w:rsidR="00C072D0" w:rsidRDefault="00C072D0" w:rsidP="00C072D0">
      <w:pPr>
        <w:pStyle w:val="NoSpacing1"/>
        <w:numPr>
          <w:ilvl w:val="0"/>
          <w:numId w:val="18"/>
        </w:numPr>
      </w:pPr>
      <w:r>
        <w:t xml:space="preserve">Endorse the stage 2 CRs for 38.300, 36,300, and 38.401. These </w:t>
      </w:r>
      <w:r w:rsidR="00BD788B">
        <w:t xml:space="preserve">CRs </w:t>
      </w:r>
      <w:r>
        <w:t>are common for both per-PLMN and common interfaces</w:t>
      </w:r>
    </w:p>
    <w:p w14:paraId="64B5FFCC" w14:textId="59C66DED" w:rsidR="00C072D0" w:rsidRDefault="00C072D0" w:rsidP="00C072D0">
      <w:pPr>
        <w:pStyle w:val="NoSpacing1"/>
        <w:numPr>
          <w:ilvl w:val="0"/>
          <w:numId w:val="18"/>
        </w:numPr>
      </w:pPr>
      <w:r>
        <w:t>Endorse, if possible, the 38.473 CR</w:t>
      </w:r>
      <w:r w:rsidR="00BD788B">
        <w:t xml:space="preserve"> as baseline. This CR </w:t>
      </w:r>
      <w:r>
        <w:t>is common for both per-PLMN and common interfaces, with liberal use of FFS as necessary</w:t>
      </w:r>
    </w:p>
    <w:p w14:paraId="3DE0469A" w14:textId="254C5E4B" w:rsidR="00C072D0" w:rsidRDefault="00C072D0" w:rsidP="00C072D0">
      <w:pPr>
        <w:pStyle w:val="NoSpacing1"/>
      </w:pPr>
      <w:r>
        <w:t>At the May meeting</w:t>
      </w:r>
    </w:p>
    <w:p w14:paraId="39AE2342" w14:textId="232230D5" w:rsidR="00024358" w:rsidRDefault="00C072D0">
      <w:pPr>
        <w:pStyle w:val="NoSpacing1"/>
        <w:numPr>
          <w:ilvl w:val="0"/>
          <w:numId w:val="19"/>
        </w:numPr>
      </w:pPr>
      <w:r>
        <w:t xml:space="preserve">Complete solution for </w:t>
      </w:r>
      <w:proofErr w:type="gramStart"/>
      <w:r>
        <w:t>all of</w:t>
      </w:r>
      <w:proofErr w:type="gramEnd"/>
      <w:r>
        <w:t xml:space="preserve"> the stage 3 CRs, 38.423, 36.423, 38.473</w:t>
      </w:r>
    </w:p>
    <w:p w14:paraId="798A1333" w14:textId="3F40E209" w:rsidR="00BD788B" w:rsidRDefault="00BD788B" w:rsidP="00FE4289">
      <w:pPr>
        <w:pStyle w:val="NoSpacing1"/>
        <w:numPr>
          <w:ilvl w:val="0"/>
          <w:numId w:val="19"/>
        </w:numPr>
      </w:pPr>
      <w:r>
        <w:t>Update as needed and agree on the stage 2 CRs, 38.300, 36.300, and 38.401</w:t>
      </w:r>
    </w:p>
    <w:p w14:paraId="66EB8C6E" w14:textId="74D3B7F0" w:rsidR="00C072D0" w:rsidRDefault="00C072D0" w:rsidP="00C072D0"/>
    <w:p w14:paraId="15A33BB1" w14:textId="43A6E3E7" w:rsidR="009B1780" w:rsidRPr="00F54D14" w:rsidRDefault="00C564C7" w:rsidP="00024358">
      <w:r>
        <w:t>We did not spend much time on some on the secondary issues from the comeback</w:t>
      </w:r>
      <w:r w:rsidR="00347928">
        <w:t xml:space="preserve"> besides clarifying the per-PLMN and common interfaces and figuring out a merged solution. They can be considered open issues for the final set of CRs. </w:t>
      </w:r>
    </w:p>
    <w:sectPr w:rsidR="009B1780" w:rsidRPr="00F54D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F30F6C" w14:textId="77777777" w:rsidR="00567D56" w:rsidRDefault="00567D56" w:rsidP="005C1A4C">
      <w:pPr>
        <w:spacing w:after="0"/>
      </w:pPr>
      <w:r>
        <w:separator/>
      </w:r>
    </w:p>
  </w:endnote>
  <w:endnote w:type="continuationSeparator" w:id="0">
    <w:p w14:paraId="0AACB396" w14:textId="77777777" w:rsidR="00567D56" w:rsidRDefault="00567D56" w:rsidP="005C1A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A55F77" w14:textId="77777777" w:rsidR="00567D56" w:rsidRDefault="00567D56" w:rsidP="005C1A4C">
      <w:pPr>
        <w:spacing w:after="0"/>
      </w:pPr>
      <w:r>
        <w:separator/>
      </w:r>
    </w:p>
  </w:footnote>
  <w:footnote w:type="continuationSeparator" w:id="0">
    <w:p w14:paraId="64B3A800" w14:textId="77777777" w:rsidR="00567D56" w:rsidRDefault="00567D56" w:rsidP="005C1A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left" w:pos="5526"/>
        </w:tabs>
        <w:ind w:left="552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90"/>
        </w:tabs>
        <w:ind w:left="9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BF14FD"/>
    <w:multiLevelType w:val="hybridMultilevel"/>
    <w:tmpl w:val="EA708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90EC9"/>
    <w:multiLevelType w:val="hybridMultilevel"/>
    <w:tmpl w:val="71008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84802"/>
    <w:multiLevelType w:val="hybridMultilevel"/>
    <w:tmpl w:val="9A366F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25B6E"/>
    <w:multiLevelType w:val="hybridMultilevel"/>
    <w:tmpl w:val="EC808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96D33"/>
    <w:multiLevelType w:val="hybridMultilevel"/>
    <w:tmpl w:val="AA5AE0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E6DEB"/>
    <w:multiLevelType w:val="hybridMultilevel"/>
    <w:tmpl w:val="23DC2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456181"/>
    <w:multiLevelType w:val="hybridMultilevel"/>
    <w:tmpl w:val="5F281A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B2615E"/>
    <w:multiLevelType w:val="multilevel"/>
    <w:tmpl w:val="2CB261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C4F27"/>
    <w:multiLevelType w:val="multilevel"/>
    <w:tmpl w:val="301C4F2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BC0BF2"/>
    <w:multiLevelType w:val="hybridMultilevel"/>
    <w:tmpl w:val="002CE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2C70F1"/>
    <w:multiLevelType w:val="hybridMultilevel"/>
    <w:tmpl w:val="D1A8B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2039FC"/>
    <w:multiLevelType w:val="hybridMultilevel"/>
    <w:tmpl w:val="4F2801D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62D61EE"/>
    <w:multiLevelType w:val="hybridMultilevel"/>
    <w:tmpl w:val="BC50B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9853CE"/>
    <w:multiLevelType w:val="hybridMultilevel"/>
    <w:tmpl w:val="D82EE4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002BE9"/>
    <w:multiLevelType w:val="hybridMultilevel"/>
    <w:tmpl w:val="67B63840"/>
    <w:lvl w:ilvl="0" w:tplc="0409000F">
      <w:start w:val="1"/>
      <w:numFmt w:val="decimal"/>
      <w:lvlText w:val="%1.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7" w15:restartNumberingAfterBreak="0">
    <w:nsid w:val="63987C5C"/>
    <w:multiLevelType w:val="hybridMultilevel"/>
    <w:tmpl w:val="AA5AE0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93648E"/>
    <w:multiLevelType w:val="hybridMultilevel"/>
    <w:tmpl w:val="E96C81CE"/>
    <w:lvl w:ilvl="0" w:tplc="3B5E0B1A">
      <w:start w:val="1"/>
      <w:numFmt w:val="decimal"/>
      <w:lvlText w:val="%1."/>
      <w:lvlJc w:val="left"/>
      <w:pPr>
        <w:ind w:left="450" w:hanging="360"/>
      </w:pPr>
      <w:rPr>
        <w:rFonts w:hint="default"/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7"/>
  </w:num>
  <w:num w:numId="7">
    <w:abstractNumId w:val="12"/>
  </w:num>
  <w:num w:numId="8">
    <w:abstractNumId w:val="4"/>
  </w:num>
  <w:num w:numId="9">
    <w:abstractNumId w:val="8"/>
  </w:num>
  <w:num w:numId="10">
    <w:abstractNumId w:val="14"/>
  </w:num>
  <w:num w:numId="11">
    <w:abstractNumId w:val="6"/>
  </w:num>
  <w:num w:numId="12">
    <w:abstractNumId w:val="17"/>
  </w:num>
  <w:num w:numId="13">
    <w:abstractNumId w:val="18"/>
  </w:num>
  <w:num w:numId="14">
    <w:abstractNumId w:val="3"/>
  </w:num>
  <w:num w:numId="15">
    <w:abstractNumId w:val="2"/>
  </w:num>
  <w:num w:numId="16">
    <w:abstractNumId w:val="13"/>
  </w:num>
  <w:num w:numId="17">
    <w:abstractNumId w:val="5"/>
  </w:num>
  <w:num w:numId="18">
    <w:abstractNumId w:val="1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7950"/>
    <w:rsid w:val="000232D6"/>
    <w:rsid w:val="00024358"/>
    <w:rsid w:val="00026E2A"/>
    <w:rsid w:val="00031426"/>
    <w:rsid w:val="0003330C"/>
    <w:rsid w:val="00033CCF"/>
    <w:rsid w:val="00062B2C"/>
    <w:rsid w:val="000705B9"/>
    <w:rsid w:val="0008623F"/>
    <w:rsid w:val="00092D89"/>
    <w:rsid w:val="0009660C"/>
    <w:rsid w:val="000A770D"/>
    <w:rsid w:val="000B4931"/>
    <w:rsid w:val="000C0731"/>
    <w:rsid w:val="000C72B7"/>
    <w:rsid w:val="000E767A"/>
    <w:rsid w:val="000F31BF"/>
    <w:rsid w:val="000F5A07"/>
    <w:rsid w:val="0010335D"/>
    <w:rsid w:val="00113CDD"/>
    <w:rsid w:val="00123716"/>
    <w:rsid w:val="00127ED7"/>
    <w:rsid w:val="0013053E"/>
    <w:rsid w:val="001325A4"/>
    <w:rsid w:val="001472DF"/>
    <w:rsid w:val="0016131E"/>
    <w:rsid w:val="001648DE"/>
    <w:rsid w:val="0018086E"/>
    <w:rsid w:val="001A520A"/>
    <w:rsid w:val="001A5C8C"/>
    <w:rsid w:val="001A6E93"/>
    <w:rsid w:val="001B4631"/>
    <w:rsid w:val="001B603C"/>
    <w:rsid w:val="001C3410"/>
    <w:rsid w:val="001C481B"/>
    <w:rsid w:val="001E4156"/>
    <w:rsid w:val="00201856"/>
    <w:rsid w:val="00211A10"/>
    <w:rsid w:val="0021235B"/>
    <w:rsid w:val="00212398"/>
    <w:rsid w:val="00212413"/>
    <w:rsid w:val="0022104F"/>
    <w:rsid w:val="002229C1"/>
    <w:rsid w:val="00247ADF"/>
    <w:rsid w:val="0025301B"/>
    <w:rsid w:val="0026584E"/>
    <w:rsid w:val="00266BF0"/>
    <w:rsid w:val="00270227"/>
    <w:rsid w:val="002847FF"/>
    <w:rsid w:val="002860A0"/>
    <w:rsid w:val="002912A6"/>
    <w:rsid w:val="002A3866"/>
    <w:rsid w:val="002A625D"/>
    <w:rsid w:val="002B0179"/>
    <w:rsid w:val="002B0C58"/>
    <w:rsid w:val="002E08F0"/>
    <w:rsid w:val="002F2565"/>
    <w:rsid w:val="0030296D"/>
    <w:rsid w:val="00304197"/>
    <w:rsid w:val="00320ED1"/>
    <w:rsid w:val="0032516E"/>
    <w:rsid w:val="00330150"/>
    <w:rsid w:val="00332767"/>
    <w:rsid w:val="00332B58"/>
    <w:rsid w:val="00341424"/>
    <w:rsid w:val="003442A0"/>
    <w:rsid w:val="0034769F"/>
    <w:rsid w:val="00347738"/>
    <w:rsid w:val="00347928"/>
    <w:rsid w:val="0035050E"/>
    <w:rsid w:val="0037157D"/>
    <w:rsid w:val="0037239F"/>
    <w:rsid w:val="003806EB"/>
    <w:rsid w:val="003834B0"/>
    <w:rsid w:val="0038584D"/>
    <w:rsid w:val="00386729"/>
    <w:rsid w:val="00394F29"/>
    <w:rsid w:val="003A44A7"/>
    <w:rsid w:val="003B0307"/>
    <w:rsid w:val="003B0994"/>
    <w:rsid w:val="003B58B1"/>
    <w:rsid w:val="003C7C65"/>
    <w:rsid w:val="003E5D93"/>
    <w:rsid w:val="003E72AA"/>
    <w:rsid w:val="003F33F6"/>
    <w:rsid w:val="00402B42"/>
    <w:rsid w:val="00404AAB"/>
    <w:rsid w:val="00407A96"/>
    <w:rsid w:val="00410082"/>
    <w:rsid w:val="00415A35"/>
    <w:rsid w:val="00416AA7"/>
    <w:rsid w:val="00416B4A"/>
    <w:rsid w:val="00426020"/>
    <w:rsid w:val="0043474D"/>
    <w:rsid w:val="00436EEA"/>
    <w:rsid w:val="00452D41"/>
    <w:rsid w:val="00465CFE"/>
    <w:rsid w:val="00472909"/>
    <w:rsid w:val="004752CA"/>
    <w:rsid w:val="00482206"/>
    <w:rsid w:val="004B0BF6"/>
    <w:rsid w:val="004C19C1"/>
    <w:rsid w:val="004C5642"/>
    <w:rsid w:val="004D2A57"/>
    <w:rsid w:val="004E7B2A"/>
    <w:rsid w:val="00505697"/>
    <w:rsid w:val="005109C6"/>
    <w:rsid w:val="00513F52"/>
    <w:rsid w:val="005208AF"/>
    <w:rsid w:val="00530662"/>
    <w:rsid w:val="0053141F"/>
    <w:rsid w:val="005376E0"/>
    <w:rsid w:val="0054273C"/>
    <w:rsid w:val="00546732"/>
    <w:rsid w:val="005542BE"/>
    <w:rsid w:val="00561286"/>
    <w:rsid w:val="00566AA6"/>
    <w:rsid w:val="00567D56"/>
    <w:rsid w:val="00583598"/>
    <w:rsid w:val="00583BD3"/>
    <w:rsid w:val="005929E1"/>
    <w:rsid w:val="005A66A5"/>
    <w:rsid w:val="005C1A4C"/>
    <w:rsid w:val="005C5849"/>
    <w:rsid w:val="005D4DDE"/>
    <w:rsid w:val="005E6D81"/>
    <w:rsid w:val="006025A3"/>
    <w:rsid w:val="00604A91"/>
    <w:rsid w:val="006223BA"/>
    <w:rsid w:val="00627A2E"/>
    <w:rsid w:val="006416F1"/>
    <w:rsid w:val="00663F7B"/>
    <w:rsid w:val="0067570E"/>
    <w:rsid w:val="006810E7"/>
    <w:rsid w:val="00693781"/>
    <w:rsid w:val="0069716F"/>
    <w:rsid w:val="006A3845"/>
    <w:rsid w:val="006A7DF1"/>
    <w:rsid w:val="006C1EE4"/>
    <w:rsid w:val="006D6800"/>
    <w:rsid w:val="0070127A"/>
    <w:rsid w:val="00702707"/>
    <w:rsid w:val="00706427"/>
    <w:rsid w:val="00712174"/>
    <w:rsid w:val="007210D4"/>
    <w:rsid w:val="00763241"/>
    <w:rsid w:val="0077077F"/>
    <w:rsid w:val="0077229D"/>
    <w:rsid w:val="007736F7"/>
    <w:rsid w:val="00775BB2"/>
    <w:rsid w:val="00776D1D"/>
    <w:rsid w:val="00783A5F"/>
    <w:rsid w:val="00795C42"/>
    <w:rsid w:val="007C3987"/>
    <w:rsid w:val="007C3CBC"/>
    <w:rsid w:val="007E5328"/>
    <w:rsid w:val="007F2380"/>
    <w:rsid w:val="007F5195"/>
    <w:rsid w:val="007F6775"/>
    <w:rsid w:val="00803CB1"/>
    <w:rsid w:val="008140F2"/>
    <w:rsid w:val="00825712"/>
    <w:rsid w:val="00840EAC"/>
    <w:rsid w:val="00843754"/>
    <w:rsid w:val="00846F0E"/>
    <w:rsid w:val="00856FCB"/>
    <w:rsid w:val="00861947"/>
    <w:rsid w:val="00863657"/>
    <w:rsid w:val="00891465"/>
    <w:rsid w:val="0089292F"/>
    <w:rsid w:val="00893CC7"/>
    <w:rsid w:val="008A6ECE"/>
    <w:rsid w:val="008B0C8E"/>
    <w:rsid w:val="008B16EA"/>
    <w:rsid w:val="008C44C4"/>
    <w:rsid w:val="008C54F7"/>
    <w:rsid w:val="008E6F3D"/>
    <w:rsid w:val="00904B1C"/>
    <w:rsid w:val="00912FA9"/>
    <w:rsid w:val="00915A50"/>
    <w:rsid w:val="00915CC8"/>
    <w:rsid w:val="00927855"/>
    <w:rsid w:val="00952F81"/>
    <w:rsid w:val="00960EFC"/>
    <w:rsid w:val="0097555C"/>
    <w:rsid w:val="0098139B"/>
    <w:rsid w:val="009853C4"/>
    <w:rsid w:val="009A524B"/>
    <w:rsid w:val="009A621B"/>
    <w:rsid w:val="009A7FE0"/>
    <w:rsid w:val="009B02DC"/>
    <w:rsid w:val="009B1780"/>
    <w:rsid w:val="009B63C6"/>
    <w:rsid w:val="009C46BD"/>
    <w:rsid w:val="009C7095"/>
    <w:rsid w:val="009C7329"/>
    <w:rsid w:val="009D525D"/>
    <w:rsid w:val="009D7383"/>
    <w:rsid w:val="009E01D5"/>
    <w:rsid w:val="009E37C2"/>
    <w:rsid w:val="009F0E98"/>
    <w:rsid w:val="009F5423"/>
    <w:rsid w:val="00A05EC5"/>
    <w:rsid w:val="00A24CC5"/>
    <w:rsid w:val="00A33A9C"/>
    <w:rsid w:val="00A35CD9"/>
    <w:rsid w:val="00A50AD6"/>
    <w:rsid w:val="00A60E87"/>
    <w:rsid w:val="00A62002"/>
    <w:rsid w:val="00A74131"/>
    <w:rsid w:val="00A75F1A"/>
    <w:rsid w:val="00A95E8D"/>
    <w:rsid w:val="00AA3E4D"/>
    <w:rsid w:val="00AA4083"/>
    <w:rsid w:val="00AA4369"/>
    <w:rsid w:val="00AB41DF"/>
    <w:rsid w:val="00AB637A"/>
    <w:rsid w:val="00AD4E4E"/>
    <w:rsid w:val="00AE2B51"/>
    <w:rsid w:val="00AE4ABF"/>
    <w:rsid w:val="00AF3D0C"/>
    <w:rsid w:val="00B1397A"/>
    <w:rsid w:val="00B172EB"/>
    <w:rsid w:val="00B17460"/>
    <w:rsid w:val="00B21581"/>
    <w:rsid w:val="00B22878"/>
    <w:rsid w:val="00B26225"/>
    <w:rsid w:val="00B345E8"/>
    <w:rsid w:val="00B72B73"/>
    <w:rsid w:val="00B73F75"/>
    <w:rsid w:val="00B86FBA"/>
    <w:rsid w:val="00B90B24"/>
    <w:rsid w:val="00B91C0E"/>
    <w:rsid w:val="00B92393"/>
    <w:rsid w:val="00BA5B20"/>
    <w:rsid w:val="00BB0ACC"/>
    <w:rsid w:val="00BC3D1D"/>
    <w:rsid w:val="00BD4349"/>
    <w:rsid w:val="00BD4741"/>
    <w:rsid w:val="00BD62EB"/>
    <w:rsid w:val="00BD788B"/>
    <w:rsid w:val="00BE119C"/>
    <w:rsid w:val="00BE37F1"/>
    <w:rsid w:val="00BE65F4"/>
    <w:rsid w:val="00BF007B"/>
    <w:rsid w:val="00BF33AD"/>
    <w:rsid w:val="00BF7292"/>
    <w:rsid w:val="00C072D0"/>
    <w:rsid w:val="00C27064"/>
    <w:rsid w:val="00C370C2"/>
    <w:rsid w:val="00C564C7"/>
    <w:rsid w:val="00C604B6"/>
    <w:rsid w:val="00C612C3"/>
    <w:rsid w:val="00C61DEC"/>
    <w:rsid w:val="00CA2F75"/>
    <w:rsid w:val="00CB5003"/>
    <w:rsid w:val="00CB590C"/>
    <w:rsid w:val="00CB711E"/>
    <w:rsid w:val="00CB72BD"/>
    <w:rsid w:val="00CC3AE0"/>
    <w:rsid w:val="00CC6518"/>
    <w:rsid w:val="00CD04E4"/>
    <w:rsid w:val="00CE413D"/>
    <w:rsid w:val="00CE6017"/>
    <w:rsid w:val="00CF2D28"/>
    <w:rsid w:val="00D10108"/>
    <w:rsid w:val="00D11787"/>
    <w:rsid w:val="00D1518A"/>
    <w:rsid w:val="00D24E20"/>
    <w:rsid w:val="00D32EB9"/>
    <w:rsid w:val="00D619C5"/>
    <w:rsid w:val="00D6695E"/>
    <w:rsid w:val="00D80256"/>
    <w:rsid w:val="00DA034C"/>
    <w:rsid w:val="00DA07FD"/>
    <w:rsid w:val="00DA09D1"/>
    <w:rsid w:val="00DA0A16"/>
    <w:rsid w:val="00DA1548"/>
    <w:rsid w:val="00DA6B5C"/>
    <w:rsid w:val="00DC1F63"/>
    <w:rsid w:val="00DC4AF9"/>
    <w:rsid w:val="00DD09DA"/>
    <w:rsid w:val="00DE1A86"/>
    <w:rsid w:val="00DE31AE"/>
    <w:rsid w:val="00DF4FB5"/>
    <w:rsid w:val="00E03F83"/>
    <w:rsid w:val="00E0402F"/>
    <w:rsid w:val="00E10B96"/>
    <w:rsid w:val="00E21096"/>
    <w:rsid w:val="00E22053"/>
    <w:rsid w:val="00E254F4"/>
    <w:rsid w:val="00E32DBD"/>
    <w:rsid w:val="00E41EE7"/>
    <w:rsid w:val="00E438CE"/>
    <w:rsid w:val="00E4560D"/>
    <w:rsid w:val="00E46AD2"/>
    <w:rsid w:val="00E720AB"/>
    <w:rsid w:val="00E85301"/>
    <w:rsid w:val="00E909E1"/>
    <w:rsid w:val="00E914AD"/>
    <w:rsid w:val="00E96A12"/>
    <w:rsid w:val="00EA7743"/>
    <w:rsid w:val="00EB1E3E"/>
    <w:rsid w:val="00EB2C3C"/>
    <w:rsid w:val="00EB2D8C"/>
    <w:rsid w:val="00EC14D2"/>
    <w:rsid w:val="00ED3914"/>
    <w:rsid w:val="00EE0BAF"/>
    <w:rsid w:val="00EE472E"/>
    <w:rsid w:val="00F03664"/>
    <w:rsid w:val="00F24588"/>
    <w:rsid w:val="00F30EC3"/>
    <w:rsid w:val="00F32BB6"/>
    <w:rsid w:val="00F40AF3"/>
    <w:rsid w:val="00F45531"/>
    <w:rsid w:val="00F47950"/>
    <w:rsid w:val="00F54D14"/>
    <w:rsid w:val="00F641B7"/>
    <w:rsid w:val="00F76EFF"/>
    <w:rsid w:val="00F91022"/>
    <w:rsid w:val="00FA6A1F"/>
    <w:rsid w:val="00FA7040"/>
    <w:rsid w:val="00FB2013"/>
    <w:rsid w:val="00FB50DB"/>
    <w:rsid w:val="00FD02C2"/>
    <w:rsid w:val="00FD524A"/>
    <w:rsid w:val="00FE0A82"/>
    <w:rsid w:val="00FE3F21"/>
    <w:rsid w:val="00FE4289"/>
    <w:rsid w:val="00FF0B6F"/>
    <w:rsid w:val="049A7A05"/>
    <w:rsid w:val="09246B74"/>
    <w:rsid w:val="0FB429B8"/>
    <w:rsid w:val="109928BF"/>
    <w:rsid w:val="161D5B1C"/>
    <w:rsid w:val="188777B3"/>
    <w:rsid w:val="22CF626D"/>
    <w:rsid w:val="28491F48"/>
    <w:rsid w:val="3617583F"/>
    <w:rsid w:val="3A923818"/>
    <w:rsid w:val="3CBE40CA"/>
    <w:rsid w:val="3D667934"/>
    <w:rsid w:val="453E6852"/>
    <w:rsid w:val="55721669"/>
    <w:rsid w:val="69A511F2"/>
    <w:rsid w:val="6A6E4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41B9C24"/>
  <w15:docId w15:val="{A7877711-8ECD-4F60-A5C5-03C140B46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SimSun"/>
      <w:sz w:val="22"/>
      <w:lang w:val="en-GB" w:eastAsia="zh-CN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tabs>
        <w:tab w:val="left" w:pos="552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</w:rPr>
  </w:style>
  <w:style w:type="paragraph" w:styleId="ListBullet">
    <w:name w:val="List Bullet"/>
    <w:basedOn w:val="List"/>
    <w:pPr>
      <w:spacing w:after="180"/>
      <w:ind w:left="568" w:hanging="284"/>
      <w:contextualSpacing w:val="0"/>
      <w:jc w:val="left"/>
    </w:pPr>
    <w:rPr>
      <w:rFonts w:eastAsia="Times New Roman"/>
      <w:sz w:val="20"/>
      <w:lang w:eastAsia="en-GB"/>
    </w:rPr>
  </w:style>
  <w:style w:type="paragraph" w:styleId="List">
    <w:name w:val="List"/>
    <w:basedOn w:val="Normal"/>
    <w:uiPriority w:val="99"/>
    <w:unhideWhenUsed/>
    <w:qFormat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nhideWhenUsed/>
    <w:qFormat/>
    <w:pPr>
      <w:spacing w:line="259" w:lineRule="auto"/>
    </w:pPr>
    <w:rPr>
      <w:rFonts w:ascii="Arial" w:eastAsia="Times New Roman" w:hAnsi="Arial"/>
      <w:sz w:val="24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table" w:styleId="TableGrid">
    <w:name w:val="Table Grid"/>
    <w:basedOn w:val="TableNormal"/>
    <w:uiPriority w:val="3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Arial" w:eastAsia="SimSu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SimSu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SimSu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Pr>
      <w:rFonts w:ascii="Arial" w:eastAsia="SimSu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SimSu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SimSu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SimSu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Pr>
      <w:rFonts w:ascii="Arial" w:eastAsia="SimSu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SimSun" w:hAnsi="Arial" w:cs="Arial"/>
      <w:szCs w:val="20"/>
      <w:lang w:val="en-GB" w:eastAsia="zh-CN"/>
    </w:rPr>
  </w:style>
  <w:style w:type="paragraph" w:customStyle="1" w:styleId="CRCoverPage">
    <w:name w:val="CR Cover Page"/>
    <w:pPr>
      <w:spacing w:after="120" w:line="240" w:lineRule="auto"/>
    </w:pPr>
    <w:rPr>
      <w:rFonts w:ascii="Arial" w:eastAsia="MS Mincho" w:hAnsi="Arial"/>
      <w:lang w:val="en-GB"/>
    </w:rPr>
  </w:style>
  <w:style w:type="paragraph" w:customStyle="1" w:styleId="NoSpacing1">
    <w:name w:val="No Spacing1"/>
    <w:basedOn w:val="Normal"/>
    <w:uiPriority w:val="1"/>
    <w:qFormat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Cs w:val="22"/>
      <w:lang w:eastAsia="en-GB"/>
    </w:rPr>
  </w:style>
  <w:style w:type="paragraph" w:customStyle="1" w:styleId="EX">
    <w:name w:val="EX"/>
    <w:basedOn w:val="Normal"/>
    <w:qFormat/>
    <w:pPr>
      <w:keepLines/>
      <w:spacing w:after="180"/>
      <w:ind w:left="1702" w:hanging="1418"/>
      <w:jc w:val="left"/>
    </w:pPr>
    <w:rPr>
      <w:rFonts w:eastAsia="Times New Roman"/>
      <w:sz w:val="20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SimSun" w:hAnsi="Segoe UI" w:cs="Segoe UI"/>
      <w:sz w:val="18"/>
      <w:szCs w:val="18"/>
      <w:lang w:val="en-GB" w:eastAsia="zh-CN"/>
    </w:rPr>
  </w:style>
  <w:style w:type="paragraph" w:customStyle="1" w:styleId="EW">
    <w:name w:val="EW"/>
    <w:basedOn w:val="EX"/>
    <w:qFormat/>
    <w:pPr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B1">
    <w:name w:val="B1"/>
    <w:basedOn w:val="Normal"/>
    <w:link w:val="B1Char"/>
    <w:qFormat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eastAsia="Times New Roman"/>
      <w:sz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eastAsia="Times New Roman"/>
      <w:color w:val="FF0000"/>
      <w:sz w:val="20"/>
      <w:lang w:eastAsia="en-US"/>
    </w:rPr>
  </w:style>
  <w:style w:type="paragraph" w:customStyle="1" w:styleId="TH">
    <w:name w:val="TH"/>
    <w:basedOn w:val="Normal"/>
    <w:link w:val="THChar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character" w:customStyle="1" w:styleId="B1Char">
    <w:name w:val="B1 Char"/>
    <w:link w:val="B1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TFZchn">
    <w:name w:val="TF Zchn"/>
    <w:link w:val="TF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L">
    <w:name w:val="TAL"/>
    <w:basedOn w:val="Normal"/>
    <w:link w:val="TALChar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Normal"/>
    <w:link w:val="TAHChar"/>
    <w:qFormat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sz w:val="20"/>
      <w:szCs w:val="20"/>
      <w:lang w:val="en-GB" w:eastAsia="zh-CN"/>
    </w:rPr>
  </w:style>
  <w:style w:type="paragraph" w:styleId="ListParagraph">
    <w:name w:val="List Paragraph"/>
    <w:basedOn w:val="Normal"/>
    <w:uiPriority w:val="99"/>
    <w:rsid w:val="00E909E1"/>
    <w:pPr>
      <w:ind w:left="720"/>
      <w:contextualSpacing/>
    </w:pPr>
  </w:style>
  <w:style w:type="paragraph" w:customStyle="1" w:styleId="NO">
    <w:name w:val="NO"/>
    <w:basedOn w:val="Normal"/>
    <w:link w:val="NOZchn"/>
    <w:qFormat/>
    <w:rsid w:val="002A625D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eastAsia="Times New Roman"/>
      <w:sz w:val="20"/>
      <w:lang w:eastAsia="x-none"/>
    </w:rPr>
  </w:style>
  <w:style w:type="character" w:customStyle="1" w:styleId="NOZchn">
    <w:name w:val="NO Zchn"/>
    <w:link w:val="NO"/>
    <w:rsid w:val="002A625D"/>
    <w:rPr>
      <w:lang w:val="en-GB" w:eastAsia="x-none"/>
    </w:rPr>
  </w:style>
  <w:style w:type="character" w:customStyle="1" w:styleId="TFChar">
    <w:name w:val="TF Char"/>
    <w:rsid w:val="002A625D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styleId="Hyperlink">
    <w:name w:val="Hyperlink"/>
    <w:rsid w:val="007210D4"/>
    <w:rPr>
      <w:color w:val="0000FF"/>
      <w:u w:val="single"/>
    </w:rPr>
  </w:style>
  <w:style w:type="paragraph" w:styleId="Revision">
    <w:name w:val="Revision"/>
    <w:hidden/>
    <w:uiPriority w:val="99"/>
    <w:semiHidden/>
    <w:rsid w:val="009C7329"/>
    <w:pPr>
      <w:spacing w:after="0" w:line="240" w:lineRule="auto"/>
    </w:pPr>
    <w:rPr>
      <w:rFonts w:eastAsia="SimSun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EALEVES\AppData\Local\Microsoft\Windows\INetCache\Content.Outlook\SETKA5Z7\Inbox\R3-192012.zip" TargetMode="External"/><Relationship Id="rId18" Type="http://schemas.openxmlformats.org/officeDocument/2006/relationships/hyperlink" Target="file:///C:\Users\EALEVES\AppData\Local\Microsoft\Windows\INetCache\Content.Outlook\SETKA5Z7\Inbox\R3-192017.zip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file:///C:\Users\EALEVES\AppData\Local\Microsoft\Windows\INetCache\Content.Outlook\SETKA5Z7\Inbox\R3-192011.zip" TargetMode="External"/><Relationship Id="rId17" Type="http://schemas.openxmlformats.org/officeDocument/2006/relationships/hyperlink" Target="file:///C:\Users\EALEVES\AppData\Local\Microsoft\Windows\INetCache\Content.Outlook\SETKA5Z7\Inbox\R3-192016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EALEVES\AppData\Local\Microsoft\Windows\INetCache\Content.Outlook\SETKA5Z7\Inbox\R3-192015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EALEVES\AppData\Local\Microsoft\Windows\INetCache\Content.Outlook\SETKA5Z7\Inbox\R3-192010.zip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C:\Users\EALEVES\AppData\Local\Microsoft\Windows\INetCache\Content.Outlook\SETKA5Z7\Inbox\R3-192014.zip" TargetMode="External"/><Relationship Id="rId10" Type="http://schemas.openxmlformats.org/officeDocument/2006/relationships/hyperlink" Target="file:///C:\Users\EALEVES\AppData\Local\Microsoft\Windows\INetCache\Content.Outlook\SETKA5Z7\Inbox\R3-192008.zip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file:///C:\Users\EALEVES\AppData\Local\Microsoft\Windows\INetCache\Content.Outlook\SETKA5Z7\Inbox\R3-192009.zip" TargetMode="External"/><Relationship Id="rId14" Type="http://schemas.openxmlformats.org/officeDocument/2006/relationships/hyperlink" Target="file:///C:\Users\EALEVES\AppData\Local\Microsoft\Windows\INetCache\Content.Outlook\SETKA5Z7\Inbox\R3-19201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90C394-DC49-43E5-8A2E-2902B93C7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1015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Miller, Jim</dc:creator>
  <cp:keywords/>
  <dc:description/>
  <cp:lastModifiedBy>Jim Miller</cp:lastModifiedBy>
  <cp:revision>3</cp:revision>
  <cp:lastPrinted>2018-01-10T15:05:00Z</cp:lastPrinted>
  <dcterms:created xsi:type="dcterms:W3CDTF">2019-04-12T00:19:00Z</dcterms:created>
  <dcterms:modified xsi:type="dcterms:W3CDTF">2019-04-12T00:22:00Z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2052-10.8.0.5918</vt:lpwstr>
  </property>
</Properties>
</file>